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54" w:rsidRDefault="00721854" w:rsidP="00721854">
      <w:pPr>
        <w:pStyle w:val="Akapitzlist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721854" w:rsidRPr="00721854" w:rsidRDefault="00721854" w:rsidP="00721854">
      <w:pPr>
        <w:pStyle w:val="Akapitzlist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</w:p>
    <w:p w:rsidR="00721854" w:rsidRDefault="00721854" w:rsidP="00721854">
      <w:pPr>
        <w:pStyle w:val="Akapitzlist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54" w:rsidRDefault="00054A6D" w:rsidP="00721854">
      <w:pPr>
        <w:pStyle w:val="Akapitzlist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6D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054A6D" w:rsidRDefault="00054A6D" w:rsidP="00721854">
      <w:pPr>
        <w:pStyle w:val="Akapitzlist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6D">
        <w:rPr>
          <w:rFonts w:ascii="Times New Roman" w:hAnsi="Times New Roman" w:cs="Times New Roman"/>
          <w:b/>
          <w:sz w:val="24"/>
          <w:szCs w:val="24"/>
        </w:rPr>
        <w:t xml:space="preserve"> POSTĘPOWANIA </w:t>
      </w:r>
      <w:r w:rsidRPr="00721854">
        <w:rPr>
          <w:rFonts w:ascii="Times New Roman" w:hAnsi="Times New Roman" w:cs="Times New Roman"/>
          <w:b/>
          <w:sz w:val="24"/>
          <w:szCs w:val="24"/>
        </w:rPr>
        <w:t>W PRZYPADKU AGRESYWNEGO ZACHOWANIA DZIECKA W PRZEDSZKOLU STWARZAJĄCEGO ZAGROŻENIE DLA BEZPIECZEŃSTWAI ZDROWIA WŁASNEGO I INNYCH</w:t>
      </w:r>
    </w:p>
    <w:p w:rsidR="00721854" w:rsidRDefault="00721854" w:rsidP="00721854">
      <w:pPr>
        <w:pStyle w:val="Akapitzlist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54" w:rsidRPr="00721854" w:rsidRDefault="00721854" w:rsidP="00721854">
      <w:pPr>
        <w:pStyle w:val="Akapitzlist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Podjęcie przez nauczyciela próby wyciszenia zachowania agresywnego poprzez rozmowę z dzieckiem, odwrócenia jego uwagi.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>W przypadku, gdy rozmowa nie skutkuje, nauczyciel zawiadamia</w:t>
      </w:r>
      <w:r w:rsidR="0080446D">
        <w:rPr>
          <w:rFonts w:ascii="Times New Roman" w:hAnsi="Times New Roman" w:cs="Times New Roman"/>
          <w:sz w:val="24"/>
          <w:szCs w:val="24"/>
        </w:rPr>
        <w:t xml:space="preserve"> dyrektora lub koordynatora o zaistniałej sytuacji, zapewniając pozostałym dzieciom opiekę.</w:t>
      </w:r>
      <w:r w:rsidRPr="0072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>Reakcja wobec przejawów agres</w:t>
      </w:r>
      <w:bookmarkStart w:id="0" w:name="_GoBack"/>
      <w:bookmarkEnd w:id="0"/>
      <w:r w:rsidRPr="00723E6F">
        <w:rPr>
          <w:rFonts w:ascii="Times New Roman" w:hAnsi="Times New Roman" w:cs="Times New Roman"/>
          <w:sz w:val="24"/>
          <w:szCs w:val="24"/>
        </w:rPr>
        <w:t>ji powinna być adekwatna do skali zagrożenia spowodowanego agresją, jak również do okolicz</w:t>
      </w:r>
      <w:r w:rsidR="0080446D">
        <w:rPr>
          <w:rFonts w:ascii="Times New Roman" w:hAnsi="Times New Roman" w:cs="Times New Roman"/>
          <w:sz w:val="24"/>
          <w:szCs w:val="24"/>
        </w:rPr>
        <w:t>ności zdarzenia, wieku i poziomu rozwoju agresywnego dziecka.</w:t>
      </w:r>
      <w:r w:rsidRPr="00723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Podejmując interwencję wobec agresywnego dziecka, należy dążyć do zapewnienia bezpieczeństwa wszystkim wychowankom, a także sobie. Powstrzymać się od przejawiania w stosunku do dziecka agresji fizycznej i słownej (nie należy: obrażać dziecka, zawstydzać go ani oceniać; ocenie podlega zachowanie, a nie osoba). Reakcja powinna być stanowcza, a przekaz słowny prosty i jasny.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Zapewnienie bezpieczeństwa pozostałym dzieciom poprzez odizolowanie agresywnego dziecka. Jeśli istnieje taka konieczność nauczyciel </w:t>
      </w:r>
      <w:r w:rsidR="0080446D">
        <w:rPr>
          <w:rFonts w:ascii="Times New Roman" w:hAnsi="Times New Roman" w:cs="Times New Roman"/>
          <w:sz w:val="24"/>
          <w:szCs w:val="24"/>
        </w:rPr>
        <w:t>wyprowadza agresywne dziecko z s</w:t>
      </w:r>
      <w:r w:rsidRPr="00723E6F">
        <w:rPr>
          <w:rFonts w:ascii="Times New Roman" w:hAnsi="Times New Roman" w:cs="Times New Roman"/>
          <w:sz w:val="24"/>
          <w:szCs w:val="24"/>
        </w:rPr>
        <w:t xml:space="preserve">ali lub ogrodu, jednocześnie zapewnia pozostałym dzieciom opiekę dając im poczucie.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W sytuacji koniecznej nauczyciel ma możliwość przytrzymania dziecka jednak 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Jeśli agresja została skierowana przeciwko wychowankom, należy otoczyć ich opieką, a w razie doznania przez nich krzywdy powinna im zostać udzielona pomoc. </w:t>
      </w:r>
    </w:p>
    <w:p w:rsidR="00054A6D" w:rsidRPr="00723E6F" w:rsidRDefault="00054A6D" w:rsidP="00721854">
      <w:pPr>
        <w:spacing w:after="0" w:line="240" w:lineRule="auto"/>
        <w:ind w:left="557"/>
        <w:jc w:val="center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Nauczyciel wychowawca zawiadamia o zdarzeniu rodziców dzieci poszkodowanych.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Osoba podejmująca interwencję, niebędąca wychowawcą grupy, do której uczęszcza agresywny wychowanek, informuje o zdarzeniu wychowawcę. </w:t>
      </w:r>
    </w:p>
    <w:p w:rsidR="00054A6D" w:rsidRPr="00723E6F" w:rsidRDefault="008044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informowani są</w:t>
      </w:r>
      <w:r w:rsidR="00054A6D" w:rsidRPr="00723E6F">
        <w:rPr>
          <w:rFonts w:ascii="Times New Roman" w:hAnsi="Times New Roman" w:cs="Times New Roman"/>
          <w:sz w:val="24"/>
          <w:szCs w:val="24"/>
        </w:rPr>
        <w:t xml:space="preserve"> o zachowaniu dziecka i w razie konieczności zabranie dziecka z przedszkola. 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W sytuacji bardzo agresywnego zachowania dziecka ( napaść fizyczna, pobudzenie fizyczne, niemożność uspokojenia </w:t>
      </w:r>
      <w:r w:rsidR="0080446D">
        <w:rPr>
          <w:rFonts w:ascii="Times New Roman" w:hAnsi="Times New Roman" w:cs="Times New Roman"/>
          <w:sz w:val="24"/>
          <w:szCs w:val="24"/>
        </w:rPr>
        <w:t>przez nauczyciela) zawiadamia się rodziców dziecka</w:t>
      </w:r>
      <w:r w:rsidRPr="00723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Po jednorazowym agresywnym zachowaniu rodzic/ opiekun prawny podpisuje zgodę na przytrzymywanie dziecka w sytuacjach, kiedy jego zachowanie zagraża  bezpieczeństwu i zdrowiu  jego i innych dzieci. 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Brak takiej zgody jest podstawą do wzywania Pogotowia Ratunkowego w  przypadku pojawienia się </w:t>
      </w:r>
      <w:r w:rsidR="0080446D">
        <w:rPr>
          <w:rFonts w:ascii="Times New Roman" w:hAnsi="Times New Roman" w:cs="Times New Roman"/>
          <w:sz w:val="24"/>
          <w:szCs w:val="24"/>
        </w:rPr>
        <w:t xml:space="preserve">szczególnie nasilonych </w:t>
      </w:r>
      <w:r w:rsidRPr="00723E6F">
        <w:rPr>
          <w:rFonts w:ascii="Times New Roman" w:hAnsi="Times New Roman" w:cs="Times New Roman"/>
          <w:sz w:val="24"/>
          <w:szCs w:val="24"/>
        </w:rPr>
        <w:t xml:space="preserve">zachowań agresywnych. </w:t>
      </w:r>
    </w:p>
    <w:p w:rsidR="00054A6D" w:rsidRPr="00723E6F" w:rsidRDefault="008044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4A6D" w:rsidRPr="00723E6F">
        <w:rPr>
          <w:rFonts w:ascii="Times New Roman" w:hAnsi="Times New Roman" w:cs="Times New Roman"/>
          <w:sz w:val="24"/>
          <w:szCs w:val="24"/>
        </w:rPr>
        <w:t xml:space="preserve">rzeprowadzona </w:t>
      </w:r>
      <w:r>
        <w:rPr>
          <w:rFonts w:ascii="Times New Roman" w:hAnsi="Times New Roman" w:cs="Times New Roman"/>
          <w:sz w:val="24"/>
          <w:szCs w:val="24"/>
        </w:rPr>
        <w:t xml:space="preserve">jest rozmowa z rodzicami dziecka </w:t>
      </w:r>
      <w:r w:rsidR="00054A6D" w:rsidRPr="00723E6F">
        <w:rPr>
          <w:rFonts w:ascii="Times New Roman" w:hAnsi="Times New Roman" w:cs="Times New Roman"/>
          <w:sz w:val="24"/>
          <w:szCs w:val="24"/>
        </w:rPr>
        <w:t xml:space="preserve">przez wychowawcę/ psychologa  w celu dobrania odpowiednich form pomocy dla dziecka. 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>Z każdej niebezpiecznej sytuacji sporządzana je</w:t>
      </w:r>
      <w:r w:rsidR="0080446D">
        <w:rPr>
          <w:rFonts w:ascii="Times New Roman" w:hAnsi="Times New Roman" w:cs="Times New Roman"/>
          <w:sz w:val="24"/>
          <w:szCs w:val="24"/>
        </w:rPr>
        <w:t>st notatka podpisywana przez osobę sprawującą opi</w:t>
      </w:r>
      <w:r w:rsidR="005C6398">
        <w:rPr>
          <w:rFonts w:ascii="Times New Roman" w:hAnsi="Times New Roman" w:cs="Times New Roman"/>
          <w:sz w:val="24"/>
          <w:szCs w:val="24"/>
        </w:rPr>
        <w:t>e</w:t>
      </w:r>
      <w:r w:rsidR="0080446D">
        <w:rPr>
          <w:rFonts w:ascii="Times New Roman" w:hAnsi="Times New Roman" w:cs="Times New Roman"/>
          <w:sz w:val="24"/>
          <w:szCs w:val="24"/>
        </w:rPr>
        <w:t>kę</w:t>
      </w:r>
      <w:r w:rsidR="005C6398">
        <w:rPr>
          <w:rFonts w:ascii="Times New Roman" w:hAnsi="Times New Roman" w:cs="Times New Roman"/>
          <w:sz w:val="24"/>
          <w:szCs w:val="24"/>
        </w:rPr>
        <w:t xml:space="preserve"> nad dziećmi</w:t>
      </w:r>
      <w:r w:rsidR="0080446D">
        <w:rPr>
          <w:rFonts w:ascii="Times New Roman" w:hAnsi="Times New Roman" w:cs="Times New Roman"/>
          <w:sz w:val="24"/>
          <w:szCs w:val="24"/>
        </w:rPr>
        <w:t xml:space="preserve"> </w:t>
      </w:r>
      <w:r w:rsidRPr="00723E6F">
        <w:rPr>
          <w:rFonts w:ascii="Times New Roman" w:hAnsi="Times New Roman" w:cs="Times New Roman"/>
          <w:sz w:val="24"/>
          <w:szCs w:val="24"/>
        </w:rPr>
        <w:t xml:space="preserve">oraz rodzica.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lastRenderedPageBreak/>
        <w:t>W przypadku wystąpienia powtarzających się ataków agresji ze strony tego dziecka,  nauczyciel wychowawca podejmuje współpracę z poradnią psychologiczno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3E6F">
        <w:rPr>
          <w:rFonts w:ascii="Times New Roman" w:hAnsi="Times New Roman" w:cs="Times New Roman"/>
          <w:sz w:val="24"/>
          <w:szCs w:val="24"/>
        </w:rPr>
        <w:t xml:space="preserve">pedagogiczną i w porozumieniu z rodzicami kieruje dziecko na diagnozę psychologiczno-pedagogiczną. </w:t>
      </w:r>
    </w:p>
    <w:p w:rsidR="00054A6D" w:rsidRPr="00723E6F" w:rsidRDefault="00054A6D" w:rsidP="00721854">
      <w:pPr>
        <w:numPr>
          <w:ilvl w:val="0"/>
          <w:numId w:val="2"/>
        </w:numPr>
        <w:spacing w:after="0" w:line="240" w:lineRule="auto"/>
        <w:ind w:right="-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23E6F">
        <w:rPr>
          <w:rFonts w:ascii="Times New Roman" w:hAnsi="Times New Roman" w:cs="Times New Roman"/>
          <w:sz w:val="24"/>
          <w:szCs w:val="24"/>
        </w:rPr>
        <w:t xml:space="preserve">W przypadku kolejnych zachowań agresywnych dziecka i jednocześnie braku efektywnej współpracy z rodzicami Przedszkole kieruje wniosek </w:t>
      </w:r>
      <w:r w:rsidR="00A034DC">
        <w:rPr>
          <w:rFonts w:ascii="Times New Roman" w:hAnsi="Times New Roman" w:cs="Times New Roman"/>
          <w:sz w:val="24"/>
          <w:szCs w:val="24"/>
        </w:rPr>
        <w:t>o wgląd w sytuację rodziny</w:t>
      </w:r>
      <w:r w:rsidR="00A034DC" w:rsidRPr="00723E6F">
        <w:rPr>
          <w:rFonts w:ascii="Times New Roman" w:hAnsi="Times New Roman" w:cs="Times New Roman"/>
          <w:sz w:val="24"/>
          <w:szCs w:val="24"/>
        </w:rPr>
        <w:t xml:space="preserve"> </w:t>
      </w:r>
      <w:r w:rsidRPr="00723E6F">
        <w:rPr>
          <w:rFonts w:ascii="Times New Roman" w:hAnsi="Times New Roman" w:cs="Times New Roman"/>
          <w:sz w:val="24"/>
          <w:szCs w:val="24"/>
        </w:rPr>
        <w:t>do Sądu</w:t>
      </w:r>
      <w:r w:rsidR="005C6398">
        <w:rPr>
          <w:rFonts w:ascii="Times New Roman" w:hAnsi="Times New Roman" w:cs="Times New Roman"/>
          <w:sz w:val="24"/>
          <w:szCs w:val="24"/>
        </w:rPr>
        <w:t xml:space="preserve"> </w:t>
      </w:r>
      <w:r w:rsidR="00B205C7">
        <w:rPr>
          <w:rFonts w:ascii="Times New Roman" w:hAnsi="Times New Roman" w:cs="Times New Roman"/>
          <w:sz w:val="24"/>
          <w:szCs w:val="24"/>
        </w:rPr>
        <w:t>Opiekuńczego</w:t>
      </w:r>
      <w:r w:rsidRPr="00723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A6D" w:rsidRPr="00723E6F" w:rsidRDefault="00054A6D" w:rsidP="00054A6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54A6D" w:rsidRPr="00723E6F" w:rsidRDefault="00054A6D" w:rsidP="00054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4A6D" w:rsidRPr="00723E6F" w:rsidRDefault="00054A6D" w:rsidP="00054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4A6D" w:rsidRPr="00723E6F" w:rsidRDefault="00054A6D" w:rsidP="00054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4A6D" w:rsidRPr="00723E6F" w:rsidRDefault="00054A6D" w:rsidP="00054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4A6D" w:rsidRPr="00723E6F" w:rsidRDefault="00054A6D" w:rsidP="00054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C767A" w:rsidRDefault="004C767A"/>
    <w:sectPr w:rsidR="004C767A" w:rsidSect="00D96E89">
      <w:footerReference w:type="default" r:id="rId7"/>
      <w:pgSz w:w="11906" w:h="16838"/>
      <w:pgMar w:top="1418" w:right="1134" w:bottom="1418" w:left="1701" w:header="0" w:footer="69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45" w:rsidRDefault="000E1545" w:rsidP="009D0505">
      <w:pPr>
        <w:spacing w:after="0" w:line="240" w:lineRule="auto"/>
      </w:pPr>
      <w:r>
        <w:separator/>
      </w:r>
    </w:p>
  </w:endnote>
  <w:endnote w:type="continuationSeparator" w:id="1">
    <w:p w:rsidR="000E1545" w:rsidRDefault="000E1545" w:rsidP="009D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689876"/>
      <w:docPartObj>
        <w:docPartGallery w:val="Page Numbers (Bottom of Page)"/>
        <w:docPartUnique/>
      </w:docPartObj>
    </w:sdtPr>
    <w:sdtContent>
      <w:p w:rsidR="00A11353" w:rsidRDefault="009D0505">
        <w:pPr>
          <w:pStyle w:val="Stopka"/>
          <w:jc w:val="right"/>
        </w:pPr>
        <w:r>
          <w:fldChar w:fldCharType="begin"/>
        </w:r>
        <w:r w:rsidR="00A034DC">
          <w:instrText>PAGE   \* MERGEFORMAT</w:instrText>
        </w:r>
        <w:r>
          <w:fldChar w:fldCharType="separate"/>
        </w:r>
        <w:r w:rsidR="00721854">
          <w:rPr>
            <w:noProof/>
          </w:rPr>
          <w:t>2</w:t>
        </w:r>
        <w:r>
          <w:fldChar w:fldCharType="end"/>
        </w:r>
      </w:p>
    </w:sdtContent>
  </w:sdt>
  <w:p w:rsidR="00A11353" w:rsidRPr="0067677D" w:rsidRDefault="000E1545">
    <w:pPr>
      <w:pStyle w:val="Stopka"/>
      <w:rPr>
        <w:rFonts w:cstheme="minorHAnsi"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45" w:rsidRDefault="000E1545" w:rsidP="009D0505">
      <w:pPr>
        <w:spacing w:after="0" w:line="240" w:lineRule="auto"/>
      </w:pPr>
      <w:r>
        <w:separator/>
      </w:r>
    </w:p>
  </w:footnote>
  <w:footnote w:type="continuationSeparator" w:id="1">
    <w:p w:rsidR="000E1545" w:rsidRDefault="000E1545" w:rsidP="009D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68"/>
    <w:multiLevelType w:val="hybridMultilevel"/>
    <w:tmpl w:val="EFDEA8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8CD"/>
    <w:multiLevelType w:val="hybridMultilevel"/>
    <w:tmpl w:val="F45ACF94"/>
    <w:lvl w:ilvl="0" w:tplc="EA00967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62BEC2">
      <w:start w:val="1"/>
      <w:numFmt w:val="lowerLetter"/>
      <w:lvlText w:val="%2"/>
      <w:lvlJc w:val="left"/>
      <w:pPr>
        <w:ind w:left="1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525510">
      <w:start w:val="1"/>
      <w:numFmt w:val="lowerRoman"/>
      <w:lvlText w:val="%3"/>
      <w:lvlJc w:val="left"/>
      <w:pPr>
        <w:ind w:left="1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1C072A">
      <w:start w:val="1"/>
      <w:numFmt w:val="decimal"/>
      <w:lvlText w:val="%4"/>
      <w:lvlJc w:val="left"/>
      <w:pPr>
        <w:ind w:left="2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305B80">
      <w:start w:val="1"/>
      <w:numFmt w:val="lowerLetter"/>
      <w:lvlText w:val="%5"/>
      <w:lvlJc w:val="left"/>
      <w:pPr>
        <w:ind w:left="3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8894B8">
      <w:start w:val="1"/>
      <w:numFmt w:val="lowerRoman"/>
      <w:lvlText w:val="%6"/>
      <w:lvlJc w:val="left"/>
      <w:pPr>
        <w:ind w:left="4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5EF394">
      <w:start w:val="1"/>
      <w:numFmt w:val="decimal"/>
      <w:lvlText w:val="%7"/>
      <w:lvlJc w:val="left"/>
      <w:pPr>
        <w:ind w:left="4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0ECED0">
      <w:start w:val="1"/>
      <w:numFmt w:val="lowerLetter"/>
      <w:lvlText w:val="%8"/>
      <w:lvlJc w:val="left"/>
      <w:pPr>
        <w:ind w:left="5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80A84E">
      <w:start w:val="1"/>
      <w:numFmt w:val="lowerRoman"/>
      <w:lvlText w:val="%9"/>
      <w:lvlJc w:val="left"/>
      <w:pPr>
        <w:ind w:left="6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A6D"/>
    <w:rsid w:val="00054A6D"/>
    <w:rsid w:val="000E1545"/>
    <w:rsid w:val="004C767A"/>
    <w:rsid w:val="005C6398"/>
    <w:rsid w:val="00721854"/>
    <w:rsid w:val="0080446D"/>
    <w:rsid w:val="009D0505"/>
    <w:rsid w:val="00A034DC"/>
    <w:rsid w:val="00B2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6D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54A6D"/>
    <w:rPr>
      <w:rFonts w:eastAsiaTheme="minorEastAsia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54A6D"/>
    <w:rPr>
      <w:rFonts w:eastAsiaTheme="minorEastAsia"/>
      <w:color w:val="00000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054A6D"/>
    <w:rPr>
      <w:rFonts w:eastAsiaTheme="minorEastAsia"/>
      <w:color w:val="00000A"/>
      <w:lang w:eastAsia="pl-PL"/>
    </w:rPr>
  </w:style>
  <w:style w:type="paragraph" w:styleId="Bezodstpw">
    <w:name w:val="No Spacing"/>
    <w:link w:val="BezodstpwZnak"/>
    <w:uiPriority w:val="1"/>
    <w:qFormat/>
    <w:rsid w:val="00054A6D"/>
    <w:pPr>
      <w:spacing w:after="0" w:line="240" w:lineRule="auto"/>
    </w:pPr>
    <w:rPr>
      <w:rFonts w:eastAsiaTheme="minorEastAsia"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05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2024-03-15T15:37:00Z</dcterms:created>
  <dcterms:modified xsi:type="dcterms:W3CDTF">2024-03-17T16:27:00Z</dcterms:modified>
</cp:coreProperties>
</file>